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米林县卫生健康委关于2020年度政府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信息公开工作年度报告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outlineLvl w:val="9"/>
        <w:rPr>
          <w:rFonts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根据《中华人民共和国政府信息公开条例》（国务院令第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711号，以下简称条例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）要求，县公布米林县卫生健康委员会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2020年政府信息公开工作年度报告。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等我五个部分。除特别说明的以外，所列数据统计时限为2020年1月1日至2020年12月31日。报告电子版可在米林县人民政府网下载（网址http：//www.milin.gov.cn）。公开如需进一步咨询了解相关信息，请与米林县卫生健康委员会单位联系（地址：林芝市米林县福州东路6号，邮编860500，电话0894-5452173，邮箱mlxwsjkwyh@163.com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2020年，在县委、县政府的坚强领导下，我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紧扣全县卫生健康中心重点工作，围绕人民群众重点关切问题，借力“互联网+政务服务”，及时、准确公开各类政府信息，及时回应社会关切，推动卫生健康政务公开工作取得实效。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（一）加强组织领导，建立健全工作推进机制。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信息公开工作是一项涉及面广、专业性强、实效性强的系统工程。为全面有序推动政务公开工作，我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成立了以党组书记、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主任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为组长，形成了主要领导亲自抓、分管领导具体抓的工作机制。指定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名工作人员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负责相关工作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，确保政务公开工作有机构承担、有专人负责。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（二）提升工作质量完善公开制度。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认真贯彻落实政府信息公开条例，把信息公开作为转变政府职能、提高服务效率、提升政府形象、促进依法行政、加强廉政建设的重要举措，不断强化领导，健全完善机制，加强工作制度建设，全面推进决策公开、执行公开、管理公开、服务公开和结果公开，以公开促服务、以公开促监督、以公开促效能，推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信息公开工作取得了明显成效，有力保障了人民群众对卫生健康政务工作的知情权、参与权和监督权的重要途径。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（三）加强信息公开，及时主动公开政府信息。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坚持以公开为常态、不公开为例外的原则，及时、主动、准确公开政府信息，深入推进政务公开。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主动公开法定公开内容。及时公开政策法规、规划计划、通知公告等内容，更新发布机关机构改革、三定方案、领导班子成员分工调整等人事信息。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及时公开卫生健康领域民生信息。围绕公众关切的医疗卫生、健康促进、惠民政策等内容，我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加大了公开力度，进一步拓展公开渠道，丰富公开内容，扩大了公众的覆盖面。我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开设“健康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米林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”微信公众号，多渠道、多层次向社会公布卫生健康领域各类信息。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重点公开新冠肺炎疫情等公共卫生突发事件信息。今年年初，我国遭遇了新中国成立以来传播速度最快、感染范围最广、防控难度最大的新冠肺炎疫情。我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作为疫情防控的主战场和阻击疫情的主力军，全力开展疫情防控救治各项工作，织牢织密疫情防控网。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（四）推进网上办事服务公开。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根据卫生健康行政部门职责，我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制定了部门权责清单，经机构编制部门审核后，全部公布到省机构编制网、政务服务网上大厅和政府信息公开网站。公布了行政许可事项的法律依据，受理范围、审批条件、受理地点、申请材料清单、审批时限、审批流程、审批服务等内容，让业务办理人员和办事群众一目了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二、主动公开政府信息情况</w:t>
      </w:r>
    </w:p>
    <w:tbl>
      <w:tblPr>
        <w:tblStyle w:val="3"/>
        <w:tblW w:w="885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9"/>
        <w:gridCol w:w="1910"/>
        <w:gridCol w:w="1290"/>
        <w:gridCol w:w="24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本年新制作数量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  <w:u w:val="none"/>
              </w:rPr>
              <w:t>本年新公开数量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规章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规范性文件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上一年项目数量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本年增/减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行政许可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其他对外管理服务事项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上一年项目数量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本年增/减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190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行政强制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上一年项目数量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行政事业性收费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1127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釆购项目数量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釆购总金额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政府集中采购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76" w:lineRule="exact"/>
        <w:ind w:left="0" w:right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 三、收到和处理政府信息公开申请情况</w:t>
      </w:r>
    </w:p>
    <w:tbl>
      <w:tblPr>
        <w:tblStyle w:val="3"/>
        <w:tblW w:w="885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826"/>
        <w:gridCol w:w="1967"/>
        <w:gridCol w:w="630"/>
        <w:gridCol w:w="681"/>
        <w:gridCol w:w="681"/>
        <w:gridCol w:w="720"/>
        <w:gridCol w:w="862"/>
        <w:gridCol w:w="668"/>
        <w:gridCol w:w="12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（本列数据的勾稽关系为：第一项加第 二项之和，等于第三项加第四项之和）</w:t>
            </w:r>
          </w:p>
        </w:tc>
        <w:tc>
          <w:tcPr>
            <w:tcW w:w="545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404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自然人</w:t>
            </w:r>
          </w:p>
        </w:tc>
        <w:tc>
          <w:tcPr>
            <w:tcW w:w="36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法人或其他组织</w:t>
            </w:r>
          </w:p>
        </w:tc>
        <w:tc>
          <w:tcPr>
            <w:tcW w:w="12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企业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科研 机构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社会 公益 组织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法律服 务机构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2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三、 本年 度办 理结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果</w:t>
            </w: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（一）予以公开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（二）部分公开（区分处理的， 只计这一情形，不计其他情形）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（三） 不予公 开</w:t>
            </w: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1.属于国家秘密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2.其他法律行政法规 禁止公开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3.危及“三安全一稳 定”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4.保护第三方合法权 益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5 .属于三类内部事务 信息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6.属于四类过程性信 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7.属于行政执法案卷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8.属于行政查询事项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（四） 无法提 供</w:t>
            </w: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1.本机关不掌握相关 政府信息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2.没有现成信息需要 另行制作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3.补正后申请内容仍 不明确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（五） 不予处 理</w:t>
            </w: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1.信访举报投诉类申 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2.重复申请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3,要求提供公开出版 物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u w:val="none"/>
              </w:rPr>
              <w:t>4.无正当理由大量反 复申请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5.要求行政机关确认 或重新出具已获取信 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（六）其他处理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（七）总计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四、结转下年度继续办理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76" w:lineRule="exact"/>
        <w:ind w:left="0" w:right="0" w:firstLine="42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 四、政府信息公开行政复议、行政诉讼情况</w:t>
      </w:r>
    </w:p>
    <w:tbl>
      <w:tblPr>
        <w:tblStyle w:val="3"/>
        <w:tblW w:w="885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548"/>
        <w:gridCol w:w="548"/>
        <w:gridCol w:w="548"/>
        <w:gridCol w:w="625"/>
        <w:gridCol w:w="497"/>
        <w:gridCol w:w="548"/>
        <w:gridCol w:w="548"/>
        <w:gridCol w:w="548"/>
        <w:gridCol w:w="574"/>
        <w:gridCol w:w="548"/>
        <w:gridCol w:w="548"/>
        <w:gridCol w:w="549"/>
        <w:gridCol w:w="549"/>
        <w:gridCol w:w="11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28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行政复议</w:t>
            </w:r>
          </w:p>
        </w:tc>
        <w:tc>
          <w:tcPr>
            <w:tcW w:w="602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维持</w:t>
            </w:r>
          </w:p>
        </w:tc>
        <w:tc>
          <w:tcPr>
            <w:tcW w:w="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纠正</w:t>
            </w:r>
          </w:p>
        </w:tc>
        <w:tc>
          <w:tcPr>
            <w:tcW w:w="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 结果</w:t>
            </w:r>
          </w:p>
        </w:tc>
        <w:tc>
          <w:tcPr>
            <w:tcW w:w="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尚未 审结</w:t>
            </w:r>
          </w:p>
        </w:tc>
        <w:tc>
          <w:tcPr>
            <w:tcW w:w="6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总计</w:t>
            </w:r>
          </w:p>
        </w:tc>
        <w:tc>
          <w:tcPr>
            <w:tcW w:w="27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未经复议直接起诉</w:t>
            </w:r>
          </w:p>
        </w:tc>
        <w:tc>
          <w:tcPr>
            <w:tcW w:w="330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维持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 果 纠 正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 结果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尚未 审结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 计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维持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纠正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 结果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尚未 审结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 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上级要求报送的资料和数据较多，部门之间的协调程度不够，信息公开工作的责任落实和监督机制有待于进一步完善落实。建立健全监督考核机制。将信息公开工作纳入绩效考评的内容，对信息公开工作落实不到位的，予以通报批评；对违反公开有关规定、不履行公开义务或公开不应当公开事项并造成严重影响的，依法依规严肃追究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优化服务平台，加强平台建设。信息公开的时效性和内容丰富性还有待提高。政府门户网站是信息公开第一平台，在遵循公平、公正、便民的原则外，要充分发挥主观能动性提高政府门户网站信息发布的时效性。进一步加强内容保障，力争在粉丝数、图文发布数、阅读量、在看人次等多个角度实现突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无其他需要报告的事项。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米林县卫生健康委员会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2021年1月28日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TY4YTFjY2FhMTQ5YWY1ZWE3ZmFhNzBiZDEwMDcifQ=="/>
  </w:docVars>
  <w:rsids>
    <w:rsidRoot w:val="00000000"/>
    <w:rsid w:val="00AF0A77"/>
    <w:rsid w:val="02772A0C"/>
    <w:rsid w:val="02881CA1"/>
    <w:rsid w:val="02B6630B"/>
    <w:rsid w:val="0348391D"/>
    <w:rsid w:val="03A5476B"/>
    <w:rsid w:val="04E17658"/>
    <w:rsid w:val="050B77FE"/>
    <w:rsid w:val="0557383B"/>
    <w:rsid w:val="0584201B"/>
    <w:rsid w:val="078F27B0"/>
    <w:rsid w:val="089064C2"/>
    <w:rsid w:val="0A4E4A8C"/>
    <w:rsid w:val="0B021B87"/>
    <w:rsid w:val="0BC22D23"/>
    <w:rsid w:val="0BD94F16"/>
    <w:rsid w:val="0C9A1D23"/>
    <w:rsid w:val="0D4743F0"/>
    <w:rsid w:val="0F8779C1"/>
    <w:rsid w:val="115B5DE6"/>
    <w:rsid w:val="11BD520E"/>
    <w:rsid w:val="12D16197"/>
    <w:rsid w:val="131B3F67"/>
    <w:rsid w:val="13E02BB9"/>
    <w:rsid w:val="141D4E98"/>
    <w:rsid w:val="146A3988"/>
    <w:rsid w:val="15121AEA"/>
    <w:rsid w:val="15D17615"/>
    <w:rsid w:val="15E327EB"/>
    <w:rsid w:val="15EB6AA1"/>
    <w:rsid w:val="170869F5"/>
    <w:rsid w:val="172E43BE"/>
    <w:rsid w:val="17BB0E2E"/>
    <w:rsid w:val="17C946BB"/>
    <w:rsid w:val="1833482E"/>
    <w:rsid w:val="19D352A6"/>
    <w:rsid w:val="1A5E5CBA"/>
    <w:rsid w:val="1B034B84"/>
    <w:rsid w:val="1B906A65"/>
    <w:rsid w:val="1C4619CA"/>
    <w:rsid w:val="1FDA705D"/>
    <w:rsid w:val="1FDB0D38"/>
    <w:rsid w:val="20270721"/>
    <w:rsid w:val="219A2DC2"/>
    <w:rsid w:val="220959BF"/>
    <w:rsid w:val="22CF5014"/>
    <w:rsid w:val="24C144FC"/>
    <w:rsid w:val="25E95E72"/>
    <w:rsid w:val="25EA781D"/>
    <w:rsid w:val="26C60DA5"/>
    <w:rsid w:val="26D354CB"/>
    <w:rsid w:val="28765BCC"/>
    <w:rsid w:val="29E8207F"/>
    <w:rsid w:val="2C766AD0"/>
    <w:rsid w:val="2DC858E8"/>
    <w:rsid w:val="2E0405D4"/>
    <w:rsid w:val="32DD317D"/>
    <w:rsid w:val="331D38FE"/>
    <w:rsid w:val="33A4749C"/>
    <w:rsid w:val="349926AE"/>
    <w:rsid w:val="35996303"/>
    <w:rsid w:val="36755A41"/>
    <w:rsid w:val="36D65C70"/>
    <w:rsid w:val="3A083561"/>
    <w:rsid w:val="3B542B1B"/>
    <w:rsid w:val="3E186738"/>
    <w:rsid w:val="3E323D47"/>
    <w:rsid w:val="401B4E13"/>
    <w:rsid w:val="40632869"/>
    <w:rsid w:val="41A741CD"/>
    <w:rsid w:val="42035D89"/>
    <w:rsid w:val="43DD1219"/>
    <w:rsid w:val="44412CA3"/>
    <w:rsid w:val="44E328F7"/>
    <w:rsid w:val="4533022A"/>
    <w:rsid w:val="456B6D41"/>
    <w:rsid w:val="47284226"/>
    <w:rsid w:val="49A364AB"/>
    <w:rsid w:val="49D2154B"/>
    <w:rsid w:val="49EF19CB"/>
    <w:rsid w:val="4A626B23"/>
    <w:rsid w:val="4C2D7D39"/>
    <w:rsid w:val="4C4916EB"/>
    <w:rsid w:val="4D810EC8"/>
    <w:rsid w:val="4E4D0AA5"/>
    <w:rsid w:val="4EC45957"/>
    <w:rsid w:val="4F5946FE"/>
    <w:rsid w:val="4F7C5E20"/>
    <w:rsid w:val="5045130B"/>
    <w:rsid w:val="51A92209"/>
    <w:rsid w:val="524A21E6"/>
    <w:rsid w:val="53B23B99"/>
    <w:rsid w:val="54A15441"/>
    <w:rsid w:val="55853879"/>
    <w:rsid w:val="55A62229"/>
    <w:rsid w:val="55BE0E42"/>
    <w:rsid w:val="59395342"/>
    <w:rsid w:val="5A0C3D14"/>
    <w:rsid w:val="5A690FCD"/>
    <w:rsid w:val="5B4E2DB6"/>
    <w:rsid w:val="5DF55943"/>
    <w:rsid w:val="5E697A70"/>
    <w:rsid w:val="61A63771"/>
    <w:rsid w:val="61E950BE"/>
    <w:rsid w:val="61EB7FFD"/>
    <w:rsid w:val="61F7718E"/>
    <w:rsid w:val="62C477EE"/>
    <w:rsid w:val="638C5EBE"/>
    <w:rsid w:val="6482286D"/>
    <w:rsid w:val="64F54A43"/>
    <w:rsid w:val="67B4208E"/>
    <w:rsid w:val="68E14F2B"/>
    <w:rsid w:val="698B4A4C"/>
    <w:rsid w:val="6B1E19D9"/>
    <w:rsid w:val="6BA6776A"/>
    <w:rsid w:val="6E1837F2"/>
    <w:rsid w:val="6EF5293C"/>
    <w:rsid w:val="705A7D4C"/>
    <w:rsid w:val="706A6014"/>
    <w:rsid w:val="72180AA0"/>
    <w:rsid w:val="72641506"/>
    <w:rsid w:val="751F7CD5"/>
    <w:rsid w:val="773A064A"/>
    <w:rsid w:val="774B35A5"/>
    <w:rsid w:val="78010C00"/>
    <w:rsid w:val="78E4477C"/>
    <w:rsid w:val="7AAF12DA"/>
    <w:rsid w:val="7BBA6496"/>
    <w:rsid w:val="7D034A07"/>
    <w:rsid w:val="7DAB1457"/>
    <w:rsid w:val="7DAB67E8"/>
    <w:rsid w:val="7EB57014"/>
    <w:rsid w:val="7ED52538"/>
    <w:rsid w:val="7F423CD6"/>
    <w:rsid w:val="7F8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2474</Words>
  <Characters>2574</Characters>
  <Lines>0</Lines>
  <Paragraphs>0</Paragraphs>
  <TotalTime>8</TotalTime>
  <ScaleCrop>false</ScaleCrop>
  <LinksUpToDate>false</LinksUpToDate>
  <CharactersWithSpaces>2667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2021-01-28T02:15:00Z</dcterms:created>
  <dc:creator>Administrator</dc:creator>
  <cp:lastModifiedBy>Administrator</cp:lastModifiedBy>
  <dcterms:modified xsi:type="dcterms:W3CDTF">2023-04-29T07:38:58Z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ACFA51A1A3024F71ACBCD417965D0899</vt:lpwstr>
  </property>
</Properties>
</file>